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BD5" w:rsidRDefault="00BD4BD5" w:rsidP="0001198A">
      <w:pPr>
        <w:spacing w:line="480" w:lineRule="auto"/>
        <w:ind w:left="360"/>
        <w:rPr>
          <w:rFonts w:ascii="Times New Roman" w:hAnsi="Times New Roman"/>
          <w:b/>
          <w:sz w:val="24"/>
          <w:szCs w:val="24"/>
        </w:rPr>
      </w:pPr>
    </w:p>
    <w:p w:rsidR="00BD4BD5" w:rsidRDefault="00BD4BD5" w:rsidP="0001198A">
      <w:pPr>
        <w:spacing w:line="480" w:lineRule="auto"/>
        <w:ind w:left="360"/>
        <w:rPr>
          <w:rFonts w:ascii="Times New Roman" w:hAnsi="Times New Roman"/>
          <w:b/>
          <w:sz w:val="24"/>
          <w:szCs w:val="24"/>
        </w:rPr>
      </w:pPr>
    </w:p>
    <w:p w:rsidR="00BD4BD5" w:rsidRDefault="00BD4BD5" w:rsidP="0001198A">
      <w:pPr>
        <w:spacing w:line="480" w:lineRule="auto"/>
        <w:ind w:left="360"/>
        <w:rPr>
          <w:rFonts w:ascii="Times New Roman" w:hAnsi="Times New Roman"/>
          <w:b/>
          <w:sz w:val="24"/>
          <w:szCs w:val="24"/>
        </w:rPr>
      </w:pPr>
    </w:p>
    <w:p w:rsidR="00BD4BD5" w:rsidRDefault="00BD4BD5" w:rsidP="0001198A">
      <w:pPr>
        <w:spacing w:line="480" w:lineRule="auto"/>
        <w:ind w:left="360"/>
        <w:rPr>
          <w:rFonts w:ascii="Times New Roman" w:hAnsi="Times New Roman"/>
          <w:b/>
          <w:sz w:val="24"/>
          <w:szCs w:val="24"/>
        </w:rPr>
      </w:pPr>
    </w:p>
    <w:p w:rsidR="00BD4BD5" w:rsidRDefault="00BD4BD5" w:rsidP="0001198A">
      <w:pPr>
        <w:spacing w:line="480" w:lineRule="auto"/>
        <w:ind w:left="360"/>
        <w:rPr>
          <w:rFonts w:ascii="Times New Roman" w:hAnsi="Times New Roman"/>
          <w:b/>
          <w:sz w:val="24"/>
          <w:szCs w:val="24"/>
        </w:rPr>
      </w:pPr>
    </w:p>
    <w:p w:rsidR="00BD4BD5" w:rsidRDefault="00BD4BD5" w:rsidP="0001198A">
      <w:pPr>
        <w:spacing w:line="480" w:lineRule="auto"/>
        <w:ind w:left="360"/>
        <w:rPr>
          <w:rFonts w:ascii="Times New Roman" w:hAnsi="Times New Roman"/>
          <w:b/>
          <w:sz w:val="24"/>
          <w:szCs w:val="24"/>
        </w:rPr>
      </w:pPr>
    </w:p>
    <w:p w:rsidR="00BD4BD5" w:rsidRDefault="00BD4BD5" w:rsidP="00BD4BD5">
      <w:pPr>
        <w:spacing w:line="480" w:lineRule="auto"/>
        <w:ind w:left="360"/>
        <w:jc w:val="center"/>
        <w:rPr>
          <w:rFonts w:ascii="Times New Roman" w:hAnsi="Times New Roman"/>
          <w:sz w:val="24"/>
          <w:szCs w:val="24"/>
        </w:rPr>
      </w:pPr>
      <w:bookmarkStart w:id="0" w:name="_GoBack"/>
      <w:r>
        <w:rPr>
          <w:rFonts w:ascii="Times New Roman" w:hAnsi="Times New Roman"/>
          <w:sz w:val="24"/>
          <w:szCs w:val="24"/>
        </w:rPr>
        <w:t>Marketing Strategies for Sleep Lab</w:t>
      </w:r>
    </w:p>
    <w:bookmarkEnd w:id="0"/>
    <w:p w:rsidR="00BD4BD5" w:rsidRDefault="00BD4BD5" w:rsidP="00BD4BD5">
      <w:pPr>
        <w:spacing w:line="480" w:lineRule="auto"/>
        <w:ind w:left="360"/>
        <w:jc w:val="center"/>
        <w:rPr>
          <w:rFonts w:ascii="Times New Roman" w:hAnsi="Times New Roman"/>
          <w:sz w:val="24"/>
          <w:szCs w:val="24"/>
        </w:rPr>
      </w:pPr>
      <w:r>
        <w:rPr>
          <w:rFonts w:ascii="Times New Roman" w:hAnsi="Times New Roman"/>
          <w:sz w:val="24"/>
          <w:szCs w:val="24"/>
        </w:rPr>
        <w:t>Student’s Name</w:t>
      </w:r>
    </w:p>
    <w:p w:rsidR="00BD4BD5" w:rsidRDefault="00BD4BD5" w:rsidP="00BD4BD5">
      <w:pPr>
        <w:spacing w:line="480" w:lineRule="auto"/>
        <w:ind w:left="360"/>
        <w:jc w:val="center"/>
        <w:rPr>
          <w:rFonts w:ascii="Times New Roman" w:hAnsi="Times New Roman"/>
          <w:sz w:val="24"/>
          <w:szCs w:val="24"/>
        </w:rPr>
      </w:pPr>
      <w:r>
        <w:rPr>
          <w:rFonts w:ascii="Times New Roman" w:hAnsi="Times New Roman"/>
          <w:sz w:val="24"/>
          <w:szCs w:val="24"/>
        </w:rPr>
        <w:t>Institutional Affiliation</w:t>
      </w:r>
    </w:p>
    <w:p w:rsidR="00BD4BD5" w:rsidRDefault="00BD4BD5">
      <w:pPr>
        <w:spacing w:after="160" w:line="259" w:lineRule="auto"/>
        <w:ind w:left="0" w:firstLine="0"/>
        <w:rPr>
          <w:rFonts w:ascii="Times New Roman" w:hAnsi="Times New Roman"/>
          <w:sz w:val="24"/>
          <w:szCs w:val="24"/>
        </w:rPr>
      </w:pPr>
      <w:r>
        <w:rPr>
          <w:rFonts w:ascii="Times New Roman" w:hAnsi="Times New Roman"/>
          <w:sz w:val="24"/>
          <w:szCs w:val="24"/>
        </w:rPr>
        <w:br w:type="page"/>
      </w:r>
    </w:p>
    <w:p w:rsidR="00BD4BD5" w:rsidRPr="00BD4BD5" w:rsidRDefault="00BD4BD5" w:rsidP="0056585E">
      <w:pPr>
        <w:spacing w:after="0" w:line="480" w:lineRule="auto"/>
        <w:ind w:left="360"/>
        <w:contextualSpacing/>
        <w:jc w:val="center"/>
        <w:rPr>
          <w:rFonts w:ascii="Times New Roman" w:hAnsi="Times New Roman"/>
          <w:sz w:val="24"/>
          <w:szCs w:val="24"/>
        </w:rPr>
      </w:pPr>
      <w:r>
        <w:rPr>
          <w:rFonts w:ascii="Times New Roman" w:hAnsi="Times New Roman"/>
          <w:sz w:val="24"/>
          <w:szCs w:val="24"/>
        </w:rPr>
        <w:lastRenderedPageBreak/>
        <w:t>Marketing Strategies for Sleep Lab</w:t>
      </w:r>
    </w:p>
    <w:p w:rsidR="006E127C" w:rsidRPr="00BD4BD5" w:rsidRDefault="006E127C" w:rsidP="0056585E">
      <w:pPr>
        <w:spacing w:after="0" w:line="480" w:lineRule="auto"/>
        <w:ind w:left="360"/>
        <w:contextualSpacing/>
        <w:jc w:val="center"/>
        <w:rPr>
          <w:rFonts w:ascii="Times New Roman" w:hAnsi="Times New Roman"/>
          <w:b/>
          <w:sz w:val="24"/>
          <w:szCs w:val="24"/>
        </w:rPr>
      </w:pPr>
      <w:r w:rsidRPr="00BD4BD5">
        <w:rPr>
          <w:rFonts w:ascii="Times New Roman" w:hAnsi="Times New Roman"/>
          <w:b/>
          <w:sz w:val="24"/>
          <w:szCs w:val="24"/>
        </w:rPr>
        <w:t>Twelve Month Business Projection:</w:t>
      </w:r>
    </w:p>
    <w:p w:rsidR="00BD4BD5" w:rsidRPr="00BD4BD5" w:rsidRDefault="00BD4BD5" w:rsidP="0056585E">
      <w:pPr>
        <w:spacing w:after="0" w:line="480" w:lineRule="auto"/>
        <w:ind w:left="0" w:firstLine="360"/>
        <w:contextualSpacing/>
        <w:rPr>
          <w:rFonts w:ascii="Times New Roman" w:hAnsi="Times New Roman"/>
          <w:sz w:val="24"/>
          <w:szCs w:val="24"/>
        </w:rPr>
      </w:pPr>
      <w:r w:rsidRPr="00BD4BD5">
        <w:rPr>
          <w:rFonts w:ascii="Times New Roman" w:hAnsi="Times New Roman"/>
          <w:sz w:val="24"/>
          <w:szCs w:val="24"/>
        </w:rPr>
        <w:t>Marketing strategies are essential in ensuring that an organization achieves its objectives of attracting the correct types of customers, in turn gaining the required revenue to break even and start making significant profits. Sleep Lab at St. Joseph’s Hospital is explicitly aimed at those with sleeping disorders and related challenges. In this case, the marketing strategies to promote the service should be designed in a manner that helps the organization reach the correct type of customers (both potential and existing ones). The following three strategies are suggested for the Sleep Lab.</w:t>
      </w:r>
    </w:p>
    <w:p w:rsidR="00BD4BD5" w:rsidRPr="00BD4BD5" w:rsidRDefault="00BD4BD5" w:rsidP="0056585E">
      <w:pPr>
        <w:spacing w:after="0" w:line="480" w:lineRule="auto"/>
        <w:ind w:left="0" w:firstLine="0"/>
        <w:contextualSpacing/>
        <w:jc w:val="center"/>
        <w:rPr>
          <w:rFonts w:ascii="Times New Roman" w:hAnsi="Times New Roman"/>
          <w:b/>
          <w:sz w:val="24"/>
          <w:szCs w:val="24"/>
        </w:rPr>
      </w:pPr>
      <w:r w:rsidRPr="00BD4BD5">
        <w:rPr>
          <w:rFonts w:ascii="Times New Roman" w:hAnsi="Times New Roman"/>
          <w:b/>
          <w:sz w:val="24"/>
          <w:szCs w:val="24"/>
        </w:rPr>
        <w:t>Advertisements</w:t>
      </w:r>
    </w:p>
    <w:p w:rsidR="00BD4BD5" w:rsidRPr="00BD4BD5" w:rsidRDefault="00BD4BD5" w:rsidP="0056585E">
      <w:pPr>
        <w:spacing w:after="0" w:line="480" w:lineRule="auto"/>
        <w:ind w:left="0" w:firstLine="720"/>
        <w:contextualSpacing/>
        <w:rPr>
          <w:rFonts w:ascii="Times New Roman" w:hAnsi="Times New Roman"/>
          <w:sz w:val="24"/>
          <w:szCs w:val="24"/>
        </w:rPr>
      </w:pPr>
      <w:r w:rsidRPr="00BD4BD5">
        <w:rPr>
          <w:rFonts w:ascii="Times New Roman" w:hAnsi="Times New Roman"/>
          <w:sz w:val="24"/>
          <w:szCs w:val="24"/>
        </w:rPr>
        <w:t xml:space="preserve">The first strategy to reach a broad market base is to use advertisements. Advertisements should be through channels such as television, print, and web advertisements. Advertisements, primarily through the use of online advertising is most suitable to the needs of Sleep Lab as it helps the organization to reach a broader range of customers. Besides, online advertisement tends to keep information for a longer duration compared to other forms of advertisement (Kuisma &amp; Hyona, 2015). In this regard, St. Joseph would need to design a website for the Sleep Lab to enable it to get to the growing population of online users globally (Kuisma &amp; Hyona, 2015). In the website, the main message should include the critical information which presents the signs and symptoms of sleep disorder, recommending to the targeted audience that anybody who suspects of having the stated signs should consider signing up for the Sleep Lab to bring them to one step closer to finding solutions to such sleeping disorders. Similarly, the Sleep lab will need to avail print materials like newspaper ads, fliers, and brochures in health care facilities that do not have access to sleep labs. </w:t>
      </w:r>
    </w:p>
    <w:p w:rsidR="00BD4BD5" w:rsidRPr="00BD4BD5" w:rsidRDefault="00BD4BD5" w:rsidP="0056585E">
      <w:pPr>
        <w:spacing w:after="0" w:line="480" w:lineRule="auto"/>
        <w:ind w:left="0" w:firstLine="720"/>
        <w:contextualSpacing/>
        <w:rPr>
          <w:rFonts w:ascii="Times New Roman" w:hAnsi="Times New Roman"/>
          <w:sz w:val="24"/>
          <w:szCs w:val="24"/>
        </w:rPr>
      </w:pPr>
      <w:r w:rsidRPr="00BD4BD5">
        <w:rPr>
          <w:rFonts w:ascii="Times New Roman" w:hAnsi="Times New Roman"/>
          <w:sz w:val="24"/>
          <w:szCs w:val="24"/>
        </w:rPr>
        <w:t>The primary target audience for the sleep Lab will be the employees working night shifts, those working in organizations with higher risks of acquiring respiratory illnesses, as well as those working in institutions with stressful work environments and requiring much time and involvement from its members (Kuisma &amp; Hyona, 2015). Advertisements should be strategically timed such that they appear mainly at primetime and late night slots on television to help increase the accessibility of the message to the targeted audience. This strategy will work in favour of Sleep Lab since sleep disorder is a serious problem and many who have hard times getting sleep tend to watch televisions late at night.</w:t>
      </w:r>
    </w:p>
    <w:p w:rsidR="00BD4BD5" w:rsidRPr="00BD4BD5" w:rsidRDefault="00BD4BD5" w:rsidP="0056585E">
      <w:pPr>
        <w:spacing w:after="0" w:line="480" w:lineRule="auto"/>
        <w:ind w:left="0" w:firstLine="0"/>
        <w:contextualSpacing/>
        <w:jc w:val="center"/>
        <w:rPr>
          <w:rFonts w:ascii="Times New Roman" w:hAnsi="Times New Roman"/>
          <w:b/>
          <w:sz w:val="24"/>
          <w:szCs w:val="24"/>
        </w:rPr>
      </w:pPr>
      <w:r w:rsidRPr="00BD4BD5">
        <w:rPr>
          <w:rFonts w:ascii="Times New Roman" w:hAnsi="Times New Roman"/>
          <w:b/>
          <w:sz w:val="24"/>
          <w:szCs w:val="24"/>
        </w:rPr>
        <w:t>Strategic Partnership with Healthcare facilities</w:t>
      </w:r>
    </w:p>
    <w:p w:rsidR="00BD4BD5" w:rsidRPr="00BD4BD5" w:rsidRDefault="00BD4BD5" w:rsidP="0056585E">
      <w:pPr>
        <w:spacing w:after="0" w:line="480" w:lineRule="auto"/>
        <w:ind w:left="0" w:firstLine="720"/>
        <w:contextualSpacing/>
        <w:rPr>
          <w:rFonts w:ascii="Times New Roman" w:hAnsi="Times New Roman"/>
          <w:sz w:val="24"/>
          <w:szCs w:val="24"/>
        </w:rPr>
      </w:pPr>
      <w:r w:rsidRPr="00BD4BD5">
        <w:rPr>
          <w:rFonts w:ascii="Times New Roman" w:hAnsi="Times New Roman"/>
          <w:sz w:val="24"/>
          <w:szCs w:val="24"/>
        </w:rPr>
        <w:t>This is the second strategy to obtain the required clients for Sleep lab. In this regard, Sleep lab should strategically enter into partnerships with other healthcare facilities, clinics as well as hospitals who do not own sleep labs. These partnerships will be beneficial to the St. Joseph’s sleep lab as the facilities do not own sleep labs, thereby they will recommend St. Joseph’s Sleep lab to their patients. In this regard, the primary targeted audience will be the health facilities without sleep labs. The main message will be that by having a sleep lab partnerships, they will be able to retain their patients as they will still be able to offer the patients services of a sleep lab without actually owning the sleep labs. Secondly, St. Joseph’s Sleep Lab would return the favor by making health services recommendations to these institutions, thereby increasing the customer bases for the partners as well (Breckenfeld, 2008). This strategy will work for Sleep Lab since the partnership will offer opportunities to not only Sleep Lab but also to the partners. From a business perspective, such beneficial partnerships are valued by business institutions.</w:t>
      </w:r>
    </w:p>
    <w:p w:rsidR="00BD4BD5" w:rsidRPr="00BD4BD5" w:rsidRDefault="00BD4BD5" w:rsidP="0056585E">
      <w:pPr>
        <w:spacing w:after="0" w:line="480" w:lineRule="auto"/>
        <w:ind w:left="0" w:firstLine="0"/>
        <w:contextualSpacing/>
        <w:jc w:val="center"/>
        <w:rPr>
          <w:rFonts w:ascii="Times New Roman" w:hAnsi="Times New Roman"/>
          <w:b/>
          <w:sz w:val="24"/>
          <w:szCs w:val="24"/>
        </w:rPr>
      </w:pPr>
      <w:r w:rsidRPr="00BD4BD5">
        <w:rPr>
          <w:rFonts w:ascii="Times New Roman" w:hAnsi="Times New Roman"/>
          <w:b/>
          <w:sz w:val="24"/>
          <w:szCs w:val="24"/>
        </w:rPr>
        <w:t>Talks and Discussions</w:t>
      </w:r>
    </w:p>
    <w:p w:rsidR="00BD4BD5" w:rsidRPr="00BD4BD5" w:rsidRDefault="00BD4BD5" w:rsidP="0056585E">
      <w:pPr>
        <w:spacing w:after="0" w:line="480" w:lineRule="auto"/>
        <w:ind w:left="0" w:firstLine="720"/>
        <w:contextualSpacing/>
        <w:rPr>
          <w:rFonts w:ascii="Times New Roman" w:hAnsi="Times New Roman"/>
          <w:sz w:val="24"/>
          <w:szCs w:val="24"/>
        </w:rPr>
      </w:pPr>
      <w:r w:rsidRPr="00BD4BD5">
        <w:rPr>
          <w:rFonts w:ascii="Times New Roman" w:hAnsi="Times New Roman"/>
          <w:sz w:val="24"/>
          <w:szCs w:val="24"/>
        </w:rPr>
        <w:t xml:space="preserve">The third strategy that Sleep </w:t>
      </w:r>
      <w:r>
        <w:rPr>
          <w:rFonts w:ascii="Times New Roman" w:hAnsi="Times New Roman"/>
          <w:sz w:val="24"/>
          <w:szCs w:val="24"/>
        </w:rPr>
        <w:t>L</w:t>
      </w:r>
      <w:r w:rsidRPr="00BD4BD5">
        <w:rPr>
          <w:rFonts w:ascii="Times New Roman" w:hAnsi="Times New Roman"/>
          <w:sz w:val="24"/>
          <w:szCs w:val="24"/>
        </w:rPr>
        <w:t>ab should consider is the use of talks and discussions. In this regard, the talks and discussions should be held to institutions considered to be having higher risks of employees suffering from sleeping challenges. These discussions should be free of charge. The main messages for the discussions and talks should be the signs of sleeping disorders and the effects that such disorders may have on the job performance of the employees and their productivity. These messages should be short, precise and convincing enough to make the employees and employers consider using the services of Sleep Lab.</w:t>
      </w:r>
    </w:p>
    <w:p w:rsidR="006864F3" w:rsidRPr="0001198A" w:rsidRDefault="00BD4BD5" w:rsidP="0056585E">
      <w:pPr>
        <w:spacing w:after="0" w:line="480" w:lineRule="auto"/>
        <w:ind w:left="0" w:firstLine="720"/>
        <w:contextualSpacing/>
        <w:rPr>
          <w:rFonts w:ascii="Times New Roman" w:hAnsi="Times New Roman"/>
          <w:sz w:val="24"/>
          <w:szCs w:val="24"/>
        </w:rPr>
      </w:pPr>
      <w:r w:rsidRPr="00BD4BD5">
        <w:rPr>
          <w:rFonts w:ascii="Times New Roman" w:hAnsi="Times New Roman"/>
          <w:sz w:val="24"/>
          <w:szCs w:val="24"/>
        </w:rPr>
        <w:t>Similarly, the Sleep Lab should offer discounts to those who sign up for the sleep lab services immediately after the discussions and talks. This strategy will work as employees are concerned about their health and productivity. Besides, the discounts will act as incentives for the employees to sign up as they will be able to get the services at cheaper costs than those who sign up using regular means.</w:t>
      </w:r>
    </w:p>
    <w:p w:rsidR="0001198A" w:rsidRPr="0001198A" w:rsidRDefault="0001198A" w:rsidP="0056585E">
      <w:pPr>
        <w:spacing w:after="0" w:line="480" w:lineRule="auto"/>
        <w:ind w:left="0" w:firstLine="0"/>
        <w:contextualSpacing/>
        <w:rPr>
          <w:rFonts w:ascii="Times New Roman" w:hAnsi="Times New Roman"/>
          <w:sz w:val="24"/>
          <w:szCs w:val="24"/>
        </w:rPr>
      </w:pPr>
      <w:r w:rsidRPr="0001198A">
        <w:rPr>
          <w:rFonts w:ascii="Times New Roman" w:hAnsi="Times New Roman"/>
          <w:sz w:val="24"/>
          <w:szCs w:val="24"/>
        </w:rPr>
        <w:br w:type="page"/>
      </w:r>
    </w:p>
    <w:p w:rsidR="003F6760" w:rsidRPr="0001198A" w:rsidRDefault="0001198A" w:rsidP="0056585E">
      <w:pPr>
        <w:spacing w:after="0" w:line="480" w:lineRule="auto"/>
        <w:ind w:left="0" w:firstLine="0"/>
        <w:contextualSpacing/>
        <w:jc w:val="center"/>
        <w:rPr>
          <w:rFonts w:ascii="Times New Roman" w:hAnsi="Times New Roman"/>
          <w:sz w:val="24"/>
          <w:szCs w:val="24"/>
        </w:rPr>
      </w:pPr>
      <w:r w:rsidRPr="0001198A">
        <w:rPr>
          <w:rFonts w:ascii="Times New Roman" w:hAnsi="Times New Roman"/>
          <w:sz w:val="24"/>
          <w:szCs w:val="24"/>
        </w:rPr>
        <w:t>References</w:t>
      </w:r>
    </w:p>
    <w:p w:rsidR="0001198A" w:rsidRPr="0001198A" w:rsidRDefault="0001198A" w:rsidP="0056585E">
      <w:pPr>
        <w:spacing w:after="0" w:line="480" w:lineRule="auto"/>
        <w:ind w:left="0" w:firstLine="0"/>
        <w:contextualSpacing/>
        <w:rPr>
          <w:rFonts w:ascii="Times New Roman" w:hAnsi="Times New Roman"/>
          <w:sz w:val="24"/>
          <w:szCs w:val="24"/>
        </w:rPr>
      </w:pPr>
      <w:r w:rsidRPr="0001198A">
        <w:rPr>
          <w:rFonts w:ascii="Times New Roman" w:hAnsi="Times New Roman"/>
          <w:sz w:val="24"/>
          <w:szCs w:val="24"/>
        </w:rPr>
        <w:t xml:space="preserve">Breckenfeld, D. (2008). </w:t>
      </w:r>
      <w:r w:rsidRPr="0001198A">
        <w:rPr>
          <w:rFonts w:ascii="Times New Roman" w:hAnsi="Times New Roman"/>
          <w:i/>
          <w:sz w:val="24"/>
          <w:szCs w:val="24"/>
        </w:rPr>
        <w:t xml:space="preserve">The Cool Factor: Building Your Bran’s Image through Partnership </w:t>
      </w:r>
      <w:r w:rsidR="00BD4BD5">
        <w:rPr>
          <w:rFonts w:ascii="Times New Roman" w:hAnsi="Times New Roman"/>
          <w:i/>
          <w:sz w:val="24"/>
          <w:szCs w:val="24"/>
        </w:rPr>
        <w:tab/>
      </w:r>
      <w:r w:rsidRPr="0001198A">
        <w:rPr>
          <w:rFonts w:ascii="Times New Roman" w:hAnsi="Times New Roman"/>
          <w:i/>
          <w:sz w:val="24"/>
          <w:szCs w:val="24"/>
        </w:rPr>
        <w:t>Marketing.</w:t>
      </w:r>
      <w:r w:rsidRPr="0001198A">
        <w:rPr>
          <w:rFonts w:ascii="Times New Roman" w:hAnsi="Times New Roman"/>
          <w:sz w:val="24"/>
          <w:szCs w:val="24"/>
        </w:rPr>
        <w:t xml:space="preserve"> New York, NY: Wiley.</w:t>
      </w:r>
    </w:p>
    <w:p w:rsidR="0001198A" w:rsidRPr="0001198A" w:rsidRDefault="0001198A" w:rsidP="0056585E">
      <w:pPr>
        <w:spacing w:after="0" w:line="480" w:lineRule="auto"/>
        <w:ind w:left="0" w:firstLine="0"/>
        <w:contextualSpacing/>
        <w:rPr>
          <w:rFonts w:ascii="Times New Roman" w:hAnsi="Times New Roman"/>
          <w:sz w:val="24"/>
          <w:szCs w:val="24"/>
        </w:rPr>
      </w:pPr>
      <w:r w:rsidRPr="0001198A">
        <w:rPr>
          <w:rFonts w:ascii="Times New Roman" w:hAnsi="Times New Roman"/>
          <w:sz w:val="24"/>
          <w:szCs w:val="24"/>
        </w:rPr>
        <w:t xml:space="preserve">Kuisma, J., &amp; Hyona, J. (2015). </w:t>
      </w:r>
      <w:r w:rsidRPr="0001198A">
        <w:rPr>
          <w:rFonts w:ascii="Times New Roman" w:hAnsi="Times New Roman"/>
          <w:i/>
          <w:iCs/>
          <w:sz w:val="24"/>
          <w:szCs w:val="24"/>
        </w:rPr>
        <w:t xml:space="preserve">Perception of visual advertising in different media: from </w:t>
      </w:r>
      <w:r w:rsidR="00BD4BD5">
        <w:rPr>
          <w:rFonts w:ascii="Times New Roman" w:hAnsi="Times New Roman"/>
          <w:i/>
          <w:iCs/>
          <w:sz w:val="24"/>
          <w:szCs w:val="24"/>
        </w:rPr>
        <w:tab/>
      </w:r>
      <w:r w:rsidRPr="0001198A">
        <w:rPr>
          <w:rFonts w:ascii="Times New Roman" w:hAnsi="Times New Roman"/>
          <w:i/>
          <w:iCs/>
          <w:sz w:val="24"/>
          <w:szCs w:val="24"/>
        </w:rPr>
        <w:t>attention to distraction, persuasion, preference and memory</w:t>
      </w:r>
      <w:r w:rsidRPr="0001198A">
        <w:rPr>
          <w:rFonts w:ascii="Times New Roman" w:hAnsi="Times New Roman"/>
          <w:sz w:val="24"/>
          <w:szCs w:val="24"/>
        </w:rPr>
        <w:t>. S.L: Frontiers Media SA.</w:t>
      </w:r>
    </w:p>
    <w:p w:rsidR="0001198A" w:rsidRPr="0001198A" w:rsidRDefault="0001198A" w:rsidP="0001198A">
      <w:pPr>
        <w:spacing w:line="480" w:lineRule="auto"/>
        <w:ind w:left="0" w:firstLine="0"/>
        <w:rPr>
          <w:rFonts w:ascii="Times New Roman" w:hAnsi="Times New Roman"/>
          <w:sz w:val="24"/>
          <w:szCs w:val="24"/>
        </w:rPr>
      </w:pPr>
    </w:p>
    <w:sectPr w:rsidR="0001198A" w:rsidRPr="0001198A" w:rsidSect="00BD4BD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603A" w:rsidRDefault="00E3603A" w:rsidP="00BD4BD5">
      <w:pPr>
        <w:spacing w:after="0" w:line="240" w:lineRule="auto"/>
      </w:pPr>
      <w:r>
        <w:separator/>
      </w:r>
    </w:p>
  </w:endnote>
  <w:endnote w:type="continuationSeparator" w:id="0">
    <w:p w:rsidR="00E3603A" w:rsidRDefault="00E3603A" w:rsidP="00BD4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603A" w:rsidRDefault="00E3603A" w:rsidP="00BD4BD5">
      <w:pPr>
        <w:spacing w:after="0" w:line="240" w:lineRule="auto"/>
      </w:pPr>
      <w:r>
        <w:separator/>
      </w:r>
    </w:p>
  </w:footnote>
  <w:footnote w:type="continuationSeparator" w:id="0">
    <w:p w:rsidR="00E3603A" w:rsidRDefault="00E3603A" w:rsidP="00BD4B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BD5" w:rsidRPr="00BD4BD5" w:rsidRDefault="00BD4BD5" w:rsidP="00BD4BD5">
    <w:pPr>
      <w:pStyle w:val="Header"/>
      <w:ind w:left="0" w:firstLine="0"/>
      <w:rPr>
        <w:rFonts w:ascii="Times New Roman" w:hAnsi="Times New Roman"/>
        <w:sz w:val="24"/>
        <w:szCs w:val="24"/>
      </w:rPr>
    </w:pPr>
    <w:r w:rsidRPr="00BD4BD5">
      <w:rPr>
        <w:rFonts w:ascii="Times New Roman" w:hAnsi="Times New Roman"/>
        <w:sz w:val="24"/>
        <w:szCs w:val="24"/>
      </w:rPr>
      <w:t>MAR</w:t>
    </w:r>
    <w:r>
      <w:rPr>
        <w:rFonts w:ascii="Times New Roman" w:hAnsi="Times New Roman"/>
        <w:sz w:val="24"/>
        <w:szCs w:val="24"/>
      </w:rPr>
      <w:t>KETING STRATEGIES</w:t>
    </w:r>
    <w:r>
      <w:rPr>
        <w:rFonts w:ascii="Times New Roman" w:hAnsi="Times New Roman"/>
        <w:sz w:val="24"/>
        <w:szCs w:val="24"/>
      </w:rPr>
      <w:tab/>
    </w:r>
    <w:r w:rsidRPr="00BD4BD5">
      <w:rPr>
        <w:rFonts w:ascii="Times New Roman" w:hAnsi="Times New Roman"/>
        <w:sz w:val="24"/>
        <w:szCs w:val="24"/>
      </w:rPr>
      <w:tab/>
    </w:r>
    <w:sdt>
      <w:sdtPr>
        <w:rPr>
          <w:rFonts w:ascii="Times New Roman" w:hAnsi="Times New Roman"/>
          <w:sz w:val="24"/>
          <w:szCs w:val="24"/>
        </w:rPr>
        <w:id w:val="-1763598882"/>
        <w:docPartObj>
          <w:docPartGallery w:val="Page Numbers (Top of Page)"/>
          <w:docPartUnique/>
        </w:docPartObj>
      </w:sdtPr>
      <w:sdtEndPr>
        <w:rPr>
          <w:noProof/>
        </w:rPr>
      </w:sdtEndPr>
      <w:sdtContent>
        <w:r w:rsidRPr="00BD4BD5">
          <w:rPr>
            <w:rFonts w:ascii="Times New Roman" w:hAnsi="Times New Roman"/>
            <w:sz w:val="24"/>
            <w:szCs w:val="24"/>
          </w:rPr>
          <w:fldChar w:fldCharType="begin"/>
        </w:r>
        <w:r w:rsidRPr="00BD4BD5">
          <w:rPr>
            <w:rFonts w:ascii="Times New Roman" w:hAnsi="Times New Roman"/>
            <w:sz w:val="24"/>
            <w:szCs w:val="24"/>
          </w:rPr>
          <w:instrText xml:space="preserve"> PAGE   \* MERGEFORMAT </w:instrText>
        </w:r>
        <w:r w:rsidRPr="00BD4BD5">
          <w:rPr>
            <w:rFonts w:ascii="Times New Roman" w:hAnsi="Times New Roman"/>
            <w:sz w:val="24"/>
            <w:szCs w:val="24"/>
          </w:rPr>
          <w:fldChar w:fldCharType="separate"/>
        </w:r>
        <w:r w:rsidR="0056585E">
          <w:rPr>
            <w:rFonts w:ascii="Times New Roman" w:hAnsi="Times New Roman"/>
            <w:noProof/>
            <w:sz w:val="24"/>
            <w:szCs w:val="24"/>
          </w:rPr>
          <w:t>2</w:t>
        </w:r>
        <w:r w:rsidRPr="00BD4BD5">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BD5" w:rsidRPr="00BD4BD5" w:rsidRDefault="00BD4BD5" w:rsidP="00BD4BD5">
    <w:pPr>
      <w:pStyle w:val="Header"/>
      <w:ind w:left="0" w:firstLine="0"/>
      <w:rPr>
        <w:rFonts w:ascii="Times New Roman" w:hAnsi="Times New Roman"/>
        <w:sz w:val="24"/>
        <w:szCs w:val="24"/>
      </w:rPr>
    </w:pPr>
    <w:r w:rsidRPr="00BD4BD5">
      <w:rPr>
        <w:rFonts w:ascii="Times New Roman" w:hAnsi="Times New Roman"/>
        <w:sz w:val="24"/>
        <w:szCs w:val="24"/>
      </w:rPr>
      <w:t>Running head: MAR</w:t>
    </w:r>
    <w:r>
      <w:rPr>
        <w:rFonts w:ascii="Times New Roman" w:hAnsi="Times New Roman"/>
        <w:sz w:val="24"/>
        <w:szCs w:val="24"/>
      </w:rPr>
      <w:t>KETING STRATEGIES</w:t>
    </w:r>
    <w:r>
      <w:rPr>
        <w:rFonts w:ascii="Times New Roman" w:hAnsi="Times New Roman"/>
        <w:sz w:val="24"/>
        <w:szCs w:val="24"/>
      </w:rPr>
      <w:tab/>
    </w:r>
    <w:r w:rsidRPr="00BD4BD5">
      <w:rPr>
        <w:rFonts w:ascii="Times New Roman" w:hAnsi="Times New Roman"/>
        <w:sz w:val="24"/>
        <w:szCs w:val="24"/>
      </w:rPr>
      <w:tab/>
    </w:r>
    <w:sdt>
      <w:sdtPr>
        <w:rPr>
          <w:rFonts w:ascii="Times New Roman" w:hAnsi="Times New Roman"/>
          <w:sz w:val="24"/>
          <w:szCs w:val="24"/>
        </w:rPr>
        <w:id w:val="642776761"/>
        <w:docPartObj>
          <w:docPartGallery w:val="Page Numbers (Top of Page)"/>
          <w:docPartUnique/>
        </w:docPartObj>
      </w:sdtPr>
      <w:sdtEndPr>
        <w:rPr>
          <w:noProof/>
        </w:rPr>
      </w:sdtEndPr>
      <w:sdtContent>
        <w:r w:rsidRPr="00BD4BD5">
          <w:rPr>
            <w:rFonts w:ascii="Times New Roman" w:hAnsi="Times New Roman"/>
            <w:sz w:val="24"/>
            <w:szCs w:val="24"/>
          </w:rPr>
          <w:fldChar w:fldCharType="begin"/>
        </w:r>
        <w:r w:rsidRPr="00BD4BD5">
          <w:rPr>
            <w:rFonts w:ascii="Times New Roman" w:hAnsi="Times New Roman"/>
            <w:sz w:val="24"/>
            <w:szCs w:val="24"/>
          </w:rPr>
          <w:instrText xml:space="preserve"> PAGE   \* MERGEFORMAT </w:instrText>
        </w:r>
        <w:r w:rsidRPr="00BD4BD5">
          <w:rPr>
            <w:rFonts w:ascii="Times New Roman" w:hAnsi="Times New Roman"/>
            <w:sz w:val="24"/>
            <w:szCs w:val="24"/>
          </w:rPr>
          <w:fldChar w:fldCharType="separate"/>
        </w:r>
        <w:r w:rsidR="00E3603A">
          <w:rPr>
            <w:rFonts w:ascii="Times New Roman" w:hAnsi="Times New Roman"/>
            <w:noProof/>
            <w:sz w:val="24"/>
            <w:szCs w:val="24"/>
          </w:rPr>
          <w:t>1</w:t>
        </w:r>
        <w:r w:rsidRPr="00BD4BD5">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753DF"/>
    <w:multiLevelType w:val="hybridMultilevel"/>
    <w:tmpl w:val="CF00D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5ED5D9D"/>
    <w:multiLevelType w:val="hybridMultilevel"/>
    <w:tmpl w:val="383EF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Q0MDc1NzOxtDQyNjZV0lEKTi0uzszPAykwrAUAUA7XsCwAAAA="/>
  </w:docVars>
  <w:rsids>
    <w:rsidRoot w:val="006E127C"/>
    <w:rsid w:val="0001198A"/>
    <w:rsid w:val="000925FE"/>
    <w:rsid w:val="002C0BBC"/>
    <w:rsid w:val="00313E23"/>
    <w:rsid w:val="003F6760"/>
    <w:rsid w:val="0056585E"/>
    <w:rsid w:val="006408E9"/>
    <w:rsid w:val="006864F3"/>
    <w:rsid w:val="006E127C"/>
    <w:rsid w:val="00896A8F"/>
    <w:rsid w:val="0089757B"/>
    <w:rsid w:val="00BD4BD5"/>
    <w:rsid w:val="00E3603A"/>
    <w:rsid w:val="00EA2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27C"/>
    <w:pPr>
      <w:spacing w:after="200" w:line="276" w:lineRule="auto"/>
      <w:ind w:left="720" w:hanging="36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BD5"/>
    <w:rPr>
      <w:rFonts w:ascii="Calibri" w:eastAsia="Calibri" w:hAnsi="Calibri" w:cs="Times New Roman"/>
    </w:rPr>
  </w:style>
  <w:style w:type="paragraph" w:styleId="Footer">
    <w:name w:val="footer"/>
    <w:basedOn w:val="Normal"/>
    <w:link w:val="FooterChar"/>
    <w:uiPriority w:val="99"/>
    <w:unhideWhenUsed/>
    <w:rsid w:val="00BD4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BD5"/>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27C"/>
    <w:pPr>
      <w:spacing w:after="200" w:line="276" w:lineRule="auto"/>
      <w:ind w:left="720" w:hanging="36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4B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BD5"/>
    <w:rPr>
      <w:rFonts w:ascii="Calibri" w:eastAsia="Calibri" w:hAnsi="Calibri" w:cs="Times New Roman"/>
    </w:rPr>
  </w:style>
  <w:style w:type="paragraph" w:styleId="Footer">
    <w:name w:val="footer"/>
    <w:basedOn w:val="Normal"/>
    <w:link w:val="FooterChar"/>
    <w:uiPriority w:val="99"/>
    <w:unhideWhenUsed/>
    <w:rsid w:val="00BD4B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BD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2019-04-16T17:01:00Z</dcterms:created>
  <dcterms:modified xsi:type="dcterms:W3CDTF">2019-04-16T17:01:00Z</dcterms:modified>
</cp:coreProperties>
</file>